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0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853C2A" w14:paraId="0D7E1822" w14:textId="77777777" w:rsidTr="00853C2A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53C2A" w14:paraId="7D8EE50C" w14:textId="77777777"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0"/>
                  </w:tblGrid>
                  <w:tr w:rsidR="00853C2A" w14:paraId="6DC5B383" w14:textId="77777777">
                    <w:tc>
                      <w:tcPr>
                        <w:tcW w:w="5000" w:type="pct"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00"/>
                        </w:tblGrid>
                        <w:tr w:rsidR="00853C2A" w14:paraId="575FA668" w14:textId="77777777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00"/>
                              </w:tblGrid>
                              <w:tr w:rsidR="00853C2A" w14:paraId="40B49F63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14:paraId="38EEEADB" w14:textId="1AC6B1F9" w:rsidR="00853C2A" w:rsidRDefault="00853C2A">
                                    <w:pPr>
                                      <w:spacing w:line="0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C536BE8" w14:textId="77777777" w:rsidR="00853C2A" w:rsidRDefault="00853C2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B7FB8D4" w14:textId="77777777" w:rsidR="00853C2A" w:rsidRDefault="00853C2A">
                        <w:pPr>
                          <w:spacing w:line="0" w:lineRule="atLeast"/>
                          <w:rPr>
                            <w:rFonts w:eastAsia="Times New Roman"/>
                            <w:vanish/>
                            <w:sz w:val="2"/>
                            <w:szCs w:val="2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00"/>
                        </w:tblGrid>
                        <w:tr w:rsidR="00853C2A" w14:paraId="0EA6456A" w14:textId="77777777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00"/>
                              </w:tblGrid>
                              <w:tr w:rsidR="00853C2A" w14:paraId="75E20CC0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14:paraId="3DE256B6" w14:textId="77777777" w:rsidR="00853C2A" w:rsidRDefault="00853C2A">
                                    <w:pPr>
                                      <w:pStyle w:val="Nagwek1"/>
                                      <w:spacing w:before="0" w:beforeAutospacing="0" w:after="240" w:afterAutospacing="0" w:line="600" w:lineRule="exact"/>
                                      <w:rPr>
                                        <w:rFonts w:ascii="Tahoma" w:eastAsia="Times New Roman" w:hAnsi="Tahoma" w:cs="Tahoma"/>
                                        <w:color w:val="232323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color w:val="232323"/>
                                      </w:rPr>
                                      <w:t xml:space="preserve">Szkolenie praktyczne dla rolników i lekarzy weterynarii: Nowe sposoby walki z opornością na środki przeciwdrobnoustrojowe </w:t>
                                    </w:r>
                                  </w:p>
                                  <w:p w14:paraId="2F2558B6" w14:textId="77777777" w:rsidR="00853C2A" w:rsidRDefault="00853C2A">
                                    <w:pPr>
                                      <w:pStyle w:val="press-releaseinfo"/>
                                      <w:spacing w:before="150" w:beforeAutospacing="0" w:after="150" w:afterAutospacing="0" w:line="300" w:lineRule="atLeast"/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585858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585858"/>
                                        <w:sz w:val="18"/>
                                        <w:szCs w:val="18"/>
                                      </w:rPr>
                                      <w:t>26.06.2024</w:t>
                                    </w:r>
                                  </w:p>
                                  <w:p w14:paraId="46C91ABA" w14:textId="542E15C4" w:rsidR="00853C2A" w:rsidRDefault="00853C2A">
                                    <w:pPr>
                                      <w:spacing w:line="0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</w:p>
                                  <w:p w14:paraId="2C133EE4" w14:textId="77777777" w:rsidR="00853C2A" w:rsidRDefault="00853C2A">
                                    <w:pPr>
                                      <w:pStyle w:val="NormalnyWeb"/>
                                      <w:spacing w:before="0" w:beforeAutospacing="0" w:after="240" w:afterAutospacing="0" w:line="360" w:lineRule="atLeast"/>
                                      <w:rPr>
                                        <w:rFonts w:ascii="Helvetica" w:hAnsi="Helvetica" w:cs="Helvetica"/>
                                        <w:color w:val="40404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color w:val="404040"/>
                                        <w:sz w:val="24"/>
                                        <w:szCs w:val="24"/>
                                      </w:rPr>
                                      <w:t>Zapraszamy do wzięcia udziału w praktycznym szkoleniu skierowanym do polskich rolników i lekarzy weterynarii:</w:t>
                                    </w:r>
                                    <w:r>
                                      <w:rPr>
                                        <w:rStyle w:val="Uwydatnienie"/>
                                        <w:rFonts w:ascii="Helvetica" w:hAnsi="Helvetica" w:cs="Helvetica"/>
                                        <w:color w:val="404040"/>
                                        <w:sz w:val="24"/>
                                        <w:szCs w:val="24"/>
                                      </w:rPr>
                                      <w:t xml:space="preserve"> Nowe sposoby walki z opornością na środki przeciwdrobnoustrojowe, 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404040"/>
                                        <w:sz w:val="24"/>
                                        <w:szCs w:val="24"/>
                                      </w:rPr>
                                      <w:t xml:space="preserve">mające na celu wspieranie strategii „Od pola do stołu” (Farm2Fork) i jej skuteczne wdrażanie w oparciu o nowe sposoby walki z odpornością na środki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 w:cs="Helvetica"/>
                                        <w:color w:val="404040"/>
                                        <w:sz w:val="24"/>
                                        <w:szCs w:val="24"/>
                                      </w:rPr>
                                      <w:t>antydrobnoustrojowe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 w:cs="Helvetica"/>
                                        <w:color w:val="404040"/>
                                        <w:sz w:val="24"/>
                                        <w:szCs w:val="24"/>
                                      </w:rPr>
                                      <w:t xml:space="preserve">. Szkolenie jest finansowane przez Komisję Europejską, a realizowane przez Konsorcjum, któremu przewodniczy </w:t>
                                    </w:r>
                                    <w:hyperlink r:id="rId5" w:history="1">
                                      <w:r>
                                        <w:rPr>
                                          <w:rStyle w:val="Hipercze"/>
                                          <w:rFonts w:ascii="Helvetica" w:hAnsi="Helvetica" w:cs="Helvetica"/>
                                          <w:color w:val="232323"/>
                                          <w:sz w:val="24"/>
                                          <w:szCs w:val="24"/>
                                        </w:rPr>
                                        <w:t>AENOR</w:t>
                                      </w:r>
                                    </w:hyperlink>
                                    <w:r>
                                      <w:rPr>
                                        <w:rFonts w:ascii="Helvetica" w:hAnsi="Helvetica" w:cs="Helvetica"/>
                                        <w:color w:val="404040"/>
                                        <w:sz w:val="24"/>
                                        <w:szCs w:val="24"/>
                                      </w:rPr>
                                      <w:t xml:space="preserve"> i do którego należą </w:t>
                                    </w:r>
                                    <w:hyperlink r:id="rId6" w:history="1">
                                      <w:r>
                                        <w:rPr>
                                          <w:rStyle w:val="Hipercze"/>
                                          <w:rFonts w:ascii="Helvetica" w:hAnsi="Helvetica" w:cs="Helvetica"/>
                                          <w:color w:val="232323"/>
                                          <w:sz w:val="24"/>
                                          <w:szCs w:val="24"/>
                                        </w:rPr>
                                        <w:t>Europejska Federacja Lekarzy Weterynarii (FVE)</w:t>
                                      </w:r>
                                    </w:hyperlink>
                                    <w:r>
                                      <w:rPr>
                                        <w:rFonts w:ascii="Helvetica" w:hAnsi="Helvetica" w:cs="Helvetica"/>
                                        <w:color w:val="404040"/>
                                        <w:sz w:val="24"/>
                                        <w:szCs w:val="24"/>
                                      </w:rPr>
                                      <w:t xml:space="preserve"> i </w:t>
                                    </w:r>
                                    <w:hyperlink r:id="rId7" w:history="1">
                                      <w:r>
                                        <w:rPr>
                                          <w:rStyle w:val="Hipercze"/>
                                          <w:rFonts w:ascii="Helvetica" w:hAnsi="Helvetica" w:cs="Helvetica"/>
                                          <w:color w:val="232323"/>
                                          <w:sz w:val="24"/>
                                          <w:szCs w:val="24"/>
                                        </w:rPr>
                                        <w:t>Hiszpańska Agencja Leków i Wyrobów Medycznych (AEMPS)</w:t>
                                      </w:r>
                                    </w:hyperlink>
                                    <w:r>
                                      <w:rPr>
                                        <w:rFonts w:ascii="Helvetica" w:hAnsi="Helvetica" w:cs="Helvetica"/>
                                        <w:color w:val="404040"/>
                                        <w:sz w:val="24"/>
                                        <w:szCs w:val="24"/>
                                      </w:rPr>
                                      <w:t>. </w:t>
                                    </w:r>
                                  </w:p>
                                  <w:p w14:paraId="79608B30" w14:textId="77777777" w:rsidR="00853C2A" w:rsidRDefault="00853C2A">
                                    <w:pPr>
                                      <w:pStyle w:val="NormalnyWeb"/>
                                      <w:spacing w:before="0" w:beforeAutospacing="0" w:after="240" w:afterAutospacing="0" w:line="360" w:lineRule="atLeast"/>
                                      <w:rPr>
                                        <w:rFonts w:ascii="Helvetica" w:hAnsi="Helvetica" w:cs="Helvetica"/>
                                        <w:color w:val="40404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color w:val="404040"/>
                                        <w:sz w:val="24"/>
                                        <w:szCs w:val="24"/>
                                        <w:u w:val="single"/>
                                      </w:rPr>
                                      <w:t>Kiedy?</w:t>
                                    </w:r>
                                  </w:p>
                                  <w:p w14:paraId="07C8B2E4" w14:textId="77777777" w:rsidR="00853C2A" w:rsidRDefault="00853C2A">
                                    <w:pPr>
                                      <w:pStyle w:val="NormalnyWeb"/>
                                      <w:spacing w:before="0" w:beforeAutospacing="0" w:after="240" w:afterAutospacing="0" w:line="360" w:lineRule="atLeast"/>
                                      <w:rPr>
                                        <w:rFonts w:ascii="Helvetica" w:hAnsi="Helvetica" w:cs="Helvetica"/>
                                        <w:color w:val="40404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color w:val="404040"/>
                                        <w:sz w:val="24"/>
                                        <w:szCs w:val="24"/>
                                      </w:rPr>
                                      <w:softHyphen/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404040"/>
                                        <w:sz w:val="24"/>
                                        <w:szCs w:val="24"/>
                                      </w:rPr>
                                      <w:softHyphen/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404040"/>
                                        <w:sz w:val="24"/>
                                        <w:szCs w:val="24"/>
                                      </w:rPr>
                                      <w:softHyphen/>
                                      <w:t>21 października 2024 r. od 14:00 do 19:00 i 22 października 2024 r. od 09:00 do 13:00</w:t>
                                    </w:r>
                                  </w:p>
                                  <w:p w14:paraId="39839172" w14:textId="77777777" w:rsidR="00853C2A" w:rsidRDefault="00853C2A">
                                    <w:pPr>
                                      <w:pStyle w:val="NormalnyWeb"/>
                                      <w:spacing w:before="0" w:beforeAutospacing="0" w:after="240" w:afterAutospacing="0" w:line="360" w:lineRule="atLeast"/>
                                      <w:rPr>
                                        <w:rFonts w:ascii="Helvetica" w:hAnsi="Helvetica" w:cs="Helvetica"/>
                                        <w:color w:val="40404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color w:val="404040"/>
                                        <w:sz w:val="24"/>
                                        <w:szCs w:val="24"/>
                                        <w:u w:val="single"/>
                                      </w:rPr>
                                      <w:t>Gdzie?</w:t>
                                    </w:r>
                                  </w:p>
                                  <w:p w14:paraId="076F9A3C" w14:textId="77777777" w:rsidR="00853C2A" w:rsidRDefault="00853C2A">
                                    <w:pPr>
                                      <w:pStyle w:val="NormalnyWeb"/>
                                      <w:spacing w:before="0" w:beforeAutospacing="0" w:after="240" w:afterAutospacing="0" w:line="360" w:lineRule="atLeast"/>
                                      <w:rPr>
                                        <w:rFonts w:ascii="Helvetica" w:hAnsi="Helvetica" w:cs="Helvetica"/>
                                        <w:color w:val="40404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color w:val="404040"/>
                                        <w:sz w:val="24"/>
                                        <w:szCs w:val="24"/>
                                      </w:rPr>
                                      <w:t xml:space="preserve">Focus Hotel Premium WARSZAWA (02-676 Warszawa / ul. Suwak 15, </w:t>
                                    </w:r>
                                    <w:hyperlink r:id="rId8" w:tgtFrame="_blank" w:history="1">
                                      <w:r>
                                        <w:rPr>
                                          <w:rStyle w:val="Hipercze"/>
                                          <w:rFonts w:ascii="Helvetica" w:hAnsi="Helvetica" w:cs="Helvetica"/>
                                          <w:color w:val="232323"/>
                                          <w:sz w:val="24"/>
                                          <w:szCs w:val="24"/>
                                        </w:rPr>
                                        <w:t>www.focushotels.pl</w:t>
                                      </w:r>
                                    </w:hyperlink>
                                    <w:r>
                                      <w:rPr>
                                        <w:rFonts w:ascii="Helvetica" w:hAnsi="Helvetica" w:cs="Helvetica"/>
                                        <w:color w:val="404040"/>
                                        <w:sz w:val="24"/>
                                        <w:szCs w:val="24"/>
                                      </w:rPr>
                                      <w:t>)</w:t>
                                    </w:r>
                                  </w:p>
                                  <w:p w14:paraId="5F7C9EC6" w14:textId="77777777" w:rsidR="00853C2A" w:rsidRDefault="00853C2A">
                                    <w:pPr>
                                      <w:pStyle w:val="NormalnyWeb"/>
                                      <w:spacing w:before="0" w:beforeAutospacing="0" w:after="240" w:afterAutospacing="0" w:line="360" w:lineRule="atLeast"/>
                                      <w:rPr>
                                        <w:rFonts w:ascii="Helvetica" w:hAnsi="Helvetica" w:cs="Helvetica"/>
                                        <w:color w:val="40404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color w:val="404040"/>
                                        <w:sz w:val="24"/>
                                        <w:szCs w:val="24"/>
                                      </w:rPr>
                                      <w:t>Dla kogo?</w:t>
                                    </w:r>
                                  </w:p>
                                  <w:p w14:paraId="4AE40DDC" w14:textId="77777777" w:rsidR="00853C2A" w:rsidRDefault="00853C2A">
                                    <w:pPr>
                                      <w:pStyle w:val="NormalnyWeb"/>
                                      <w:spacing w:before="0" w:beforeAutospacing="0" w:after="240" w:afterAutospacing="0" w:line="360" w:lineRule="atLeast"/>
                                      <w:rPr>
                                        <w:rFonts w:ascii="Helvetica" w:hAnsi="Helvetica" w:cs="Helvetica"/>
                                        <w:color w:val="40404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color w:val="404040"/>
                                        <w:sz w:val="24"/>
                                        <w:szCs w:val="24"/>
                                      </w:rPr>
                                      <w:t xml:space="preserve">Szkolenie praktyczne skierowane do </w:t>
                                    </w:r>
                                    <w:r>
                                      <w:rPr>
                                        <w:rStyle w:val="Pogrubienie"/>
                                        <w:rFonts w:ascii="Helvetica" w:hAnsi="Helvetica" w:cs="Helvetica"/>
                                        <w:color w:val="404040"/>
                                        <w:sz w:val="24"/>
                                        <w:szCs w:val="24"/>
                                      </w:rPr>
                                      <w:t>rolników i lekarzy weterynarii pracujących ze zwierzętami, od których lub z których pozyskuje się żywność.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404040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404040"/>
                                        <w:sz w:val="24"/>
                                        <w:szCs w:val="24"/>
                                      </w:rPr>
                                      <w:lastRenderedPageBreak/>
                                      <w:br/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404040"/>
                                        <w:sz w:val="24"/>
                                        <w:szCs w:val="24"/>
                                        <w:u w:val="single"/>
                                      </w:rPr>
                                      <w:t>Celem szkolenia praktycznego jest:</w:t>
                                    </w:r>
                                  </w:p>
                                  <w:p w14:paraId="29F49B66" w14:textId="77777777" w:rsidR="00853C2A" w:rsidRDefault="00853C2A" w:rsidP="00DF0FF6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360" w:lineRule="atLeast"/>
                                      <w:rPr>
                                        <w:rFonts w:ascii="Helvetica" w:eastAsia="Times New Roman" w:hAnsi="Helvetica" w:cs="Helvetica"/>
                                        <w:color w:val="40404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404040"/>
                                        <w:sz w:val="24"/>
                                        <w:szCs w:val="24"/>
                                      </w:rPr>
                                      <w:t>Zapoznanie rolników i lekarzy weterynarii zajmujących się zwierzętami, z których pozyskuje się żywność, z konsekwencjami rozporządzeń (UE): 2019/4 w sprawie paszy leczniczej i 2019/6 w sprawie weterynaryjnych produktów leczniczych w ich codziennej praktyce w gospodarstwie.</w:t>
                                    </w:r>
                                  </w:p>
                                  <w:p w14:paraId="27FA4FCE" w14:textId="77777777" w:rsidR="00853C2A" w:rsidRDefault="00853C2A" w:rsidP="00DF0FF6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360" w:lineRule="atLeast"/>
                                      <w:rPr>
                                        <w:rFonts w:ascii="Helvetica" w:eastAsia="Times New Roman" w:hAnsi="Helvetica" w:cs="Helvetica"/>
                                        <w:color w:val="40404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404040"/>
                                        <w:sz w:val="24"/>
                                        <w:szCs w:val="24"/>
                                      </w:rPr>
                                      <w:t>Ułatwienie ograniczenia stosowania środków przeciwdrobnoustrojowych poprzez zapoznanie rolników i lekarzy weterynarii ze środkami, które mogą zapobiec wystąpieniu infekcji.</w:t>
                                    </w:r>
                                  </w:p>
                                  <w:p w14:paraId="48D44AB5" w14:textId="77777777" w:rsidR="00853C2A" w:rsidRDefault="00853C2A" w:rsidP="00DF0FF6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360" w:lineRule="atLeast"/>
                                      <w:rPr>
                                        <w:rFonts w:ascii="Helvetica" w:eastAsia="Times New Roman" w:hAnsi="Helvetica" w:cs="Helvetica"/>
                                        <w:color w:val="40404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404040"/>
                                        <w:sz w:val="24"/>
                                        <w:szCs w:val="24"/>
                                      </w:rPr>
                                      <w:t>Zachęcenie do udostępniania informacji o najlepszych działaniach i przedstawienie rolnikom i lekarzom weterynarii możliwego podejścia do ograniczenia stosowania środków przeciwdrobnoustrojowych w codziennej praktyce.</w:t>
                                    </w:r>
                                  </w:p>
                                  <w:p w14:paraId="1342D66D" w14:textId="77777777" w:rsidR="00853C2A" w:rsidRDefault="00853C2A">
                                    <w:pPr>
                                      <w:pStyle w:val="NormalnyWeb"/>
                                      <w:spacing w:before="0" w:beforeAutospacing="0" w:after="240" w:afterAutospacing="0" w:line="360" w:lineRule="atLeast"/>
                                      <w:rPr>
                                        <w:rFonts w:ascii="Helvetica" w:hAnsi="Helvetica" w:cs="Helvetica"/>
                                        <w:color w:val="40404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color w:val="404040"/>
                                        <w:sz w:val="24"/>
                                        <w:szCs w:val="24"/>
                                        <w:u w:val="single"/>
                                      </w:rPr>
                                      <w:t>Jak się zarejestrować ?</w:t>
                                    </w:r>
                                  </w:p>
                                  <w:p w14:paraId="0628D0D1" w14:textId="77777777" w:rsidR="00853C2A" w:rsidRDefault="00853C2A">
                                    <w:pPr>
                                      <w:pStyle w:val="NormalnyWeb"/>
                                      <w:spacing w:before="0" w:beforeAutospacing="0" w:after="240" w:afterAutospacing="0" w:line="360" w:lineRule="atLeast"/>
                                      <w:rPr>
                                        <w:rFonts w:ascii="Helvetica" w:hAnsi="Helvetica" w:cs="Helvetica"/>
                                        <w:color w:val="40404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Style w:val="Pogrubienie"/>
                                        <w:rFonts w:ascii="Helvetica" w:hAnsi="Helvetica" w:cs="Helvetica"/>
                                        <w:color w:val="404040"/>
                                        <w:sz w:val="24"/>
                                        <w:szCs w:val="24"/>
                                      </w:rPr>
                                      <w:t>Wszystkie osoby, które pragną wziąć udział w stacjonarnym szkoleniu praktycznym dla rolników i lekarzy weterynarii w Polsce w dniach 21 i 22 października 2024 r., muszą zarejestrować się za pomocą tego formularza internetowego. Obowiązuje limit uczestników. Certyfikat otrzymają tylko uczestnicy szkolenia STACJONARNEGO.</w:t>
                                    </w:r>
                                  </w:p>
                                  <w:p w14:paraId="66DFA4C3" w14:textId="77777777" w:rsidR="00853C2A" w:rsidRDefault="00853C2A" w:rsidP="00DF0FF6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360" w:lineRule="atLeast"/>
                                      <w:rPr>
                                        <w:rFonts w:ascii="Helvetica" w:eastAsia="Times New Roman" w:hAnsi="Helvetica" w:cs="Helvetica"/>
                                        <w:color w:val="40404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404040"/>
                                        <w:sz w:val="24"/>
                                        <w:szCs w:val="24"/>
                                      </w:rPr>
                                      <w:t>Wypełnij formularz rejestracyjny online do poniedziałku 7 października 2024 r aby poprosić o zakwaterowanie.</w:t>
                                    </w:r>
                                  </w:p>
                                  <w:p w14:paraId="2CC0A794" w14:textId="77777777" w:rsidR="00853C2A" w:rsidRDefault="00853C2A" w:rsidP="00DF0FF6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360" w:lineRule="atLeast"/>
                                      <w:rPr>
                                        <w:rFonts w:ascii="Helvetica" w:eastAsia="Times New Roman" w:hAnsi="Helvetica" w:cs="Helvetica"/>
                                        <w:color w:val="40404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404040"/>
                                        <w:sz w:val="24"/>
                                        <w:szCs w:val="24"/>
                                      </w:rPr>
                                      <w:t>Otrzymasz wiadomość e-mail z potwierdzeniem, że Twoje zgłoszenie zostało zarejestrowane.</w:t>
                                    </w:r>
                                  </w:p>
                                  <w:p w14:paraId="75E9B154" w14:textId="77777777" w:rsidR="00853C2A" w:rsidRDefault="00853C2A" w:rsidP="00DF0FF6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360" w:lineRule="atLeast"/>
                                      <w:rPr>
                                        <w:rFonts w:ascii="Helvetica" w:eastAsia="Times New Roman" w:hAnsi="Helvetica" w:cs="Helvetica"/>
                                        <w:color w:val="40404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404040"/>
                                        <w:sz w:val="24"/>
                                        <w:szCs w:val="24"/>
                                      </w:rPr>
                                      <w:t xml:space="preserve">Aby śledzić szkolenie online należy zarejestrować się na do </w:t>
                                    </w:r>
                                    <w:hyperlink r:id="rId9" w:tgtFrame="_blank" w:history="1">
                                      <w:r>
                                        <w:rPr>
                                          <w:rStyle w:val="Hipercze"/>
                                          <w:rFonts w:ascii="Helvetica" w:eastAsia="Times New Roman" w:hAnsi="Helvetica" w:cs="Helvetica"/>
                                          <w:color w:val="232323"/>
                                          <w:sz w:val="24"/>
                                          <w:szCs w:val="24"/>
                                        </w:rPr>
                                        <w:t>udziału ONLINE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404040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  <w:p w14:paraId="2144D82E" w14:textId="77777777" w:rsidR="00853C2A" w:rsidRDefault="00853C2A">
                                    <w:pPr>
                                      <w:pStyle w:val="NormalnyWeb"/>
                                      <w:spacing w:before="0" w:beforeAutospacing="0" w:after="240" w:afterAutospacing="0" w:line="360" w:lineRule="atLeast"/>
                                      <w:rPr>
                                        <w:rFonts w:ascii="Helvetica" w:hAnsi="Helvetica" w:cs="Helvetica"/>
                                        <w:color w:val="40404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color w:val="404040"/>
                                        <w:sz w:val="24"/>
                                        <w:szCs w:val="24"/>
                                      </w:rPr>
                                      <w:t xml:space="preserve">Dla zgłoszeń stacjonarnych - kliknij ten </w:t>
                                    </w:r>
                                    <w:hyperlink r:id="rId10" w:tgtFrame="_blank" w:history="1">
                                      <w:r>
                                        <w:rPr>
                                          <w:rStyle w:val="Hipercze"/>
                                          <w:rFonts w:ascii="Helvetica" w:hAnsi="Helvetica" w:cs="Helvetica"/>
                                          <w:color w:val="232323"/>
                                          <w:sz w:val="24"/>
                                          <w:szCs w:val="24"/>
                                        </w:rPr>
                                        <w:t>LINK REJESTRACYJNY udział STACJONARNY</w:t>
                                      </w:r>
                                    </w:hyperlink>
                                    <w:r>
                                      <w:rPr>
                                        <w:rFonts w:ascii="Helvetica" w:hAnsi="Helvetica" w:cs="Helvetica"/>
                                        <w:color w:val="404040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404040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404040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Pogrubienie"/>
                                        <w:rFonts w:ascii="Helvetica" w:hAnsi="Helvetica" w:cs="Helvetica"/>
                                        <w:color w:val="404040"/>
                                        <w:sz w:val="24"/>
                                        <w:szCs w:val="24"/>
                                      </w:rPr>
                                      <w:t>Osoby pragnące wziąć udział w szkoleniu online mogą zarejestrować się poprzez Zoom. Link dostępny 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404040"/>
                                        <w:sz w:val="24"/>
                                        <w:szCs w:val="24"/>
                                      </w:rPr>
                                      <w:t xml:space="preserve">na stronie 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404040"/>
                                        <w:sz w:val="24"/>
                                        <w:szCs w:val="24"/>
                                      </w:rPr>
                                      <w:lastRenderedPageBreak/>
                                      <w:t>internetowej: </w:t>
                                    </w:r>
                                    <w:hyperlink r:id="rId11" w:tgtFrame="_blank" w:history="1">
                                      <w:r>
                                        <w:rPr>
                                          <w:rStyle w:val="Hipercze"/>
                                          <w:rFonts w:ascii="Helvetica" w:hAnsi="Helvetica" w:cs="Helvetica"/>
                                          <w:color w:val="232323"/>
                                          <w:sz w:val="24"/>
                                          <w:szCs w:val="24"/>
                                        </w:rPr>
                                        <w:t xml:space="preserve"> www.amrfvtraining.eu  </w:t>
                                      </w:r>
                                    </w:hyperlink>
                                    <w:r>
                                      <w:rPr>
                                        <w:rFonts w:ascii="Helvetica" w:hAnsi="Helvetica" w:cs="Helvetica"/>
                                        <w:color w:val="404040"/>
                                        <w:sz w:val="24"/>
                                        <w:szCs w:val="24"/>
                                      </w:rPr>
                                      <w:t xml:space="preserve">lub bezpośredni ten </w:t>
                                    </w:r>
                                    <w:hyperlink r:id="rId12" w:tgtFrame="_blank" w:history="1">
                                      <w:r>
                                        <w:rPr>
                                          <w:rStyle w:val="Hipercze"/>
                                          <w:rFonts w:ascii="Helvetica" w:hAnsi="Helvetica" w:cs="Helvetica"/>
                                          <w:color w:val="232323"/>
                                          <w:sz w:val="24"/>
                                          <w:szCs w:val="24"/>
                                        </w:rPr>
                                        <w:t>LINK REJESTRACYJNY udział ONLINE</w:t>
                                      </w:r>
                                    </w:hyperlink>
                                  </w:p>
                                  <w:p w14:paraId="69262F81" w14:textId="77777777" w:rsidR="00853C2A" w:rsidRDefault="00853C2A">
                                    <w:pPr>
                                      <w:pStyle w:val="NormalnyWeb"/>
                                      <w:spacing w:before="0" w:beforeAutospacing="0" w:after="240" w:afterAutospacing="0" w:line="360" w:lineRule="atLeast"/>
                                      <w:rPr>
                                        <w:rFonts w:ascii="Helvetica" w:hAnsi="Helvetica" w:cs="Helvetica"/>
                                        <w:color w:val="40404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color w:val="404040"/>
                                        <w:sz w:val="24"/>
                                        <w:szCs w:val="24"/>
                                      </w:rPr>
                                      <w:t>Udział w szkoleniu praktycznym będzie doskonałą okazją do pogłębienia wiedzy specjalistycznej w zakresie zasad wprowadzonych rozporządzeniem UE 2019/4 w sprawie paszy leczniczej i rozporządzeniem UE 2019/6 w sprawie weterynaryjnych produktów leczniczych oraz do wzmocnienia sieci kontaktów i wymiany doświadczeń między rolnikami i lekarzami weterynarii.</w:t>
                                    </w:r>
                                  </w:p>
                                  <w:p w14:paraId="78F95D0C" w14:textId="77777777" w:rsidR="00853C2A" w:rsidRDefault="00853C2A">
                                    <w:pPr>
                                      <w:pStyle w:val="NormalnyWeb"/>
                                      <w:spacing w:before="0" w:beforeAutospacing="0" w:after="240" w:afterAutospacing="0" w:line="360" w:lineRule="atLeast"/>
                                      <w:rPr>
                                        <w:rFonts w:ascii="Helvetica" w:hAnsi="Helvetica" w:cs="Helvetica"/>
                                        <w:color w:val="40404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color w:val="404040"/>
                                        <w:sz w:val="24"/>
                                        <w:szCs w:val="24"/>
                                      </w:rPr>
                                      <w:t>Zapraszamy do zapoznania się z załączonym programem i ulotką informacyjną ( załącznik)</w:t>
                                    </w:r>
                                  </w:p>
                                  <w:p w14:paraId="117398DD" w14:textId="77777777" w:rsidR="00853C2A" w:rsidRDefault="00853C2A">
                                    <w:pPr>
                                      <w:pStyle w:val="NormalnyWeb"/>
                                      <w:spacing w:before="0" w:beforeAutospacing="0" w:after="240" w:afterAutospacing="0" w:line="360" w:lineRule="atLeast"/>
                                      <w:rPr>
                                        <w:rFonts w:ascii="Helvetica" w:hAnsi="Helvetica" w:cs="Helvetica"/>
                                        <w:color w:val="40404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color w:val="404040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  <w:p w14:paraId="398D5DFF" w14:textId="4E6F22C0" w:rsidR="00853C2A" w:rsidRPr="00853C2A" w:rsidRDefault="000A025B" w:rsidP="00853C2A">
                                    <w:pPr>
                                      <w:pStyle w:val="NormalnyWeb"/>
                                      <w:spacing w:before="0" w:beforeAutospacing="0" w:after="240" w:afterAutospacing="0" w:line="360" w:lineRule="atLeast"/>
                                      <w:rPr>
                                        <w:rFonts w:ascii="Helvetica" w:hAnsi="Helvetica" w:cs="Helvetica"/>
                                        <w:color w:val="40404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color w:val="404040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 w:rsidR="00853C2A">
                                      <w:rPr>
                                        <w:rFonts w:ascii="Helvetica" w:hAnsi="Helvetica" w:cs="Helvetica"/>
                                        <w:color w:val="404040"/>
                                        <w:sz w:val="24"/>
                                        <w:szCs w:val="24"/>
                                      </w:rPr>
                                      <w:t xml:space="preserve">szelkie pytania lub wątpliwości, należy kierować do organizatorów pod adres: </w:t>
                                    </w:r>
                                    <w:hyperlink r:id="rId13" w:history="1">
                                      <w:r w:rsidR="00853C2A">
                                        <w:rPr>
                                          <w:rStyle w:val="Hipercze"/>
                                          <w:rFonts w:ascii="Helvetica" w:hAnsi="Helvetica" w:cs="Helvetica"/>
                                          <w:color w:val="232323"/>
                                          <w:sz w:val="24"/>
                                          <w:szCs w:val="24"/>
                                        </w:rPr>
                                        <w:t>amr_traning_farms_vets@aenor.com</w:t>
                                      </w:r>
                                    </w:hyperlink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100"/>
                                    </w:tblGrid>
                                    <w:tr w:rsidR="00853C2A" w14:paraId="3E110E26" w14:textId="77777777">
                                      <w:tc>
                                        <w:tcPr>
                                          <w:tcW w:w="3050" w:type="pct"/>
                                          <w:tcMar>
                                            <w:top w:w="300" w:type="dxa"/>
                                            <w:left w:w="150" w:type="dxa"/>
                                            <w:bottom w:w="30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4E3ABA7C" w14:textId="77777777" w:rsidR="00853C2A" w:rsidRDefault="00000000">
                                          <w:pPr>
                                            <w:pStyle w:val="NormalnyWeb"/>
                                            <w:spacing w:line="0" w:lineRule="atLeast"/>
                                            <w:rPr>
                                              <w:rFonts w:ascii="Helvetica" w:hAnsi="Helvetica" w:cs="Helvetica"/>
                                              <w:color w:val="404040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hyperlink r:id="rId14" w:history="1">
                                            <w:r w:rsidR="00853C2A">
                                              <w:rPr>
                                                <w:rStyle w:val="Hipercze"/>
                                                <w:rFonts w:ascii="Helvetica" w:hAnsi="Helvetica" w:cs="Helvetica"/>
                                                <w:color w:val="232323"/>
                                                <w:sz w:val="2"/>
                                                <w:szCs w:val="2"/>
                                              </w:rPr>
                                              <w:t>Twitter</w:t>
                                            </w:r>
                                          </w:hyperlink>
                                          <w:r w:rsidR="00853C2A">
                                            <w:rPr>
                                              <w:rFonts w:ascii="Helvetica" w:hAnsi="Helvetica" w:cs="Helvetica"/>
                                              <w:color w:val="404040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  <w:hyperlink r:id="rId15" w:history="1">
                                            <w:proofErr w:type="spellStart"/>
                                            <w:r w:rsidR="00853C2A">
                                              <w:rPr>
                                                <w:rStyle w:val="Hipercze"/>
                                                <w:rFonts w:ascii="Helvetica" w:hAnsi="Helvetica" w:cs="Helvetica"/>
                                                <w:color w:val="232323"/>
                                                <w:sz w:val="2"/>
                                                <w:szCs w:val="2"/>
                                              </w:rPr>
                                              <w:t>Linkedin</w:t>
                                            </w:r>
                                            <w:proofErr w:type="spellEnd"/>
                                          </w:hyperlink>
                                          <w:r w:rsidR="00853C2A">
                                            <w:rPr>
                                              <w:rFonts w:ascii="Helvetica" w:hAnsi="Helvetica" w:cs="Helvetica"/>
                                              <w:color w:val="404040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2F589F3F" w14:textId="23C2DF02" w:rsidR="00853C2A" w:rsidRDefault="00000000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hyperlink r:id="rId16" w:history="1">
                                      <w:r w:rsidR="00853C2A">
                                        <w:rPr>
                                          <w:rStyle w:val="Hipercze"/>
                                          <w:rFonts w:ascii="Helvetica" w:eastAsia="Times New Roman" w:hAnsi="Helvetica" w:cs="Helvetica"/>
                                          <w:vanish/>
                                          <w:color w:val="232323"/>
                                          <w:sz w:val="24"/>
                                          <w:szCs w:val="24"/>
                                          <w:bdr w:val="single" w:sz="6" w:space="9" w:color="D8D8D8" w:frame="1"/>
                                          <w:shd w:val="clear" w:color="auto" w:fill="FFFFFF"/>
                                        </w:rPr>
                                        <w:t>ZOBACZ TĘ PUBLIKACJĘ NA STRONIE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7C100BEC" w14:textId="77777777" w:rsidR="00853C2A" w:rsidRDefault="00853C2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BC19D8C" w14:textId="77777777" w:rsidR="00853C2A" w:rsidRDefault="00853C2A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4849682" w14:textId="77777777" w:rsidR="00853C2A" w:rsidRDefault="00853C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DF5E5CF" w14:textId="77777777" w:rsidR="00853C2A" w:rsidRDefault="00853C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0111998" w14:textId="77777777" w:rsidR="00853C2A" w:rsidRDefault="00853C2A"/>
    <w:sectPr w:rsidR="00853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A51F6E"/>
    <w:multiLevelType w:val="multilevel"/>
    <w:tmpl w:val="F288F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E82DF1"/>
    <w:multiLevelType w:val="multilevel"/>
    <w:tmpl w:val="822C3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81880631">
    <w:abstractNumId w:val="0"/>
  </w:num>
  <w:num w:numId="2" w16cid:durableId="10074374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C2A"/>
    <w:rsid w:val="000A025B"/>
    <w:rsid w:val="00121A8A"/>
    <w:rsid w:val="00853C2A"/>
    <w:rsid w:val="00E5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B5D87"/>
  <w15:chartTrackingRefBased/>
  <w15:docId w15:val="{50E3C4C9-94C7-4E46-92BA-FB6420A3F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3C2A"/>
    <w:pPr>
      <w:spacing w:after="0" w:line="240" w:lineRule="auto"/>
    </w:pPr>
    <w:rPr>
      <w:rFonts w:ascii="Calibri" w:hAnsi="Calibri" w:cs="Calibri"/>
      <w:kern w:val="0"/>
      <w:lang w:eastAsia="pl-PL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853C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853C2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3C2A"/>
    <w:rPr>
      <w:rFonts w:ascii="Calibri" w:hAnsi="Calibri" w:cs="Calibri"/>
      <w:b/>
      <w:bCs/>
      <w:kern w:val="36"/>
      <w:sz w:val="48"/>
      <w:szCs w:val="48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53C2A"/>
    <w:rPr>
      <w:rFonts w:ascii="Calibri" w:hAnsi="Calibri" w:cs="Calibri"/>
      <w:b/>
      <w:bCs/>
      <w:kern w:val="0"/>
      <w:sz w:val="36"/>
      <w:szCs w:val="36"/>
      <w:lang w:eastAsia="pl-PL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853C2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53C2A"/>
    <w:pPr>
      <w:spacing w:before="100" w:beforeAutospacing="1" w:after="100" w:afterAutospacing="1"/>
    </w:pPr>
  </w:style>
  <w:style w:type="paragraph" w:customStyle="1" w:styleId="press-releaseinfo">
    <w:name w:val="press-release__info"/>
    <w:basedOn w:val="Normalny"/>
    <w:uiPriority w:val="99"/>
    <w:semiHidden/>
    <w:rsid w:val="00853C2A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853C2A"/>
    <w:rPr>
      <w:i/>
      <w:iCs/>
    </w:rPr>
  </w:style>
  <w:style w:type="character" w:styleId="Pogrubienie">
    <w:name w:val="Strong"/>
    <w:basedOn w:val="Domylnaczcionkaakapitu"/>
    <w:uiPriority w:val="22"/>
    <w:qFormat/>
    <w:rsid w:val="00853C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1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ure.sitebees.com/ctr/AQMDYBAtAAVaEcnMvZstKPgPAzbf8Iyo-GVca-RX3b7BehhjNqtlF0dc" TargetMode="External"/><Relationship Id="rId13" Type="http://schemas.openxmlformats.org/officeDocument/2006/relationships/hyperlink" Target="mailto:amr_traning_farms_vets@aenor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cure.sitebees.com/ctr/AQMDYBAtAAVaEAGaDCN_vBdfB0imQJFM71AAJ6OMqsnhyvg6qBmI0BBH" TargetMode="External"/><Relationship Id="rId12" Type="http://schemas.openxmlformats.org/officeDocument/2006/relationships/hyperlink" Target="https://secure.sitebees.com/ctr/AQMDYBAtAAVaEvPUuXudp8ztdTDFj8LyYqi0Y3kx8J3ux27vT-FsIzV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cure.sitebees.com/ctr/AQMDYBAtAAVaFUnavEMhq_ZMHV27JTjMUOw_jwZdYhoipTK7iQ-nLUX-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cure.sitebees.com/ctr/AQMDYBAtAAVaD3-lOmK_R0L2zwPMLCxGw90h1BoV2POlY7BXpno58pvL" TargetMode="External"/><Relationship Id="rId11" Type="http://schemas.openxmlformats.org/officeDocument/2006/relationships/hyperlink" Target="https://secure.sitebees.com/ctr/AQMDYBAtAAVaFIrlp9WwnlzxcJX6u9u1bhlY0Fe5C2sOz8Rn-w3LZ84Q" TargetMode="External"/><Relationship Id="rId5" Type="http://schemas.openxmlformats.org/officeDocument/2006/relationships/hyperlink" Target="https://secure.sitebees.com/ctr/AQMDYBAtAAVaDkMB5nKvgEffTgEaXEgbyDKtX0Vmh4C8WoJeziELnnl1" TargetMode="External"/><Relationship Id="rId15" Type="http://schemas.openxmlformats.org/officeDocument/2006/relationships/hyperlink" Target="https://secure.sitebees.com/ctr/AQMDYBAtAAVOfAksENTQGxLAqA3Mh4Y1JReR8819FY5w_TKYaE-UfLZ0" TargetMode="External"/><Relationship Id="rId10" Type="http://schemas.openxmlformats.org/officeDocument/2006/relationships/hyperlink" Target="https://secure.sitebees.com/ctr/AQMDYBAtAAVaE3KmK0hn5nLIl-Oohwlq9yLlt6ArBUTvOUsEEBmFdOX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cure.sitebees.com/ctr/AQMDYBAtAAVaEvPUuXudp8ztdTDFj8LyYqi0Y3kx8J3ux27vT-FsIzVz" TargetMode="External"/><Relationship Id="rId14" Type="http://schemas.openxmlformats.org/officeDocument/2006/relationships/hyperlink" Target="https://secure.sitebees.com/ctr/AQMDYBAtAAVOe51W3jyGjPxIpxfX83xFnfwVzwcesZIE_CPWybqiykW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3887</Characters>
  <Application>Microsoft Office Word</Application>
  <DocSecurity>0</DocSecurity>
  <Lines>32</Lines>
  <Paragraphs>9</Paragraphs>
  <ScaleCrop>false</ScaleCrop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Malkowska</dc:creator>
  <cp:keywords/>
  <dc:description/>
  <cp:lastModifiedBy>Malgorzata Malkowska</cp:lastModifiedBy>
  <cp:revision>2</cp:revision>
  <dcterms:created xsi:type="dcterms:W3CDTF">2024-06-27T10:26:00Z</dcterms:created>
  <dcterms:modified xsi:type="dcterms:W3CDTF">2024-07-02T08:29:00Z</dcterms:modified>
</cp:coreProperties>
</file>